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6"/>
        <w:gridCol w:w="4002"/>
      </w:tblGrid>
      <w:tr w:rsidR="000F674E" w:rsidRPr="000F674E" w:rsidTr="0037357C">
        <w:tc>
          <w:tcPr>
            <w:tcW w:w="3539" w:type="dxa"/>
          </w:tcPr>
          <w:p w:rsidR="000E011B" w:rsidRPr="000F674E" w:rsidRDefault="000E01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5289" w:type="dxa"/>
          </w:tcPr>
          <w:p w:rsidR="000E011B" w:rsidRPr="000F674E" w:rsidRDefault="000E01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Fundamento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0F674E" w:rsidRPr="000F674E" w:rsidTr="0037357C">
        <w:trPr>
          <w:trHeight w:val="854"/>
        </w:trPr>
        <w:tc>
          <w:tcPr>
            <w:tcW w:w="3539" w:type="dxa"/>
          </w:tcPr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</w:rPr>
            </w:pPr>
            <w:bookmarkStart w:id="0" w:name="_2nq8lsarjr7i" w:colFirst="0" w:colLast="0"/>
            <w:bookmarkEnd w:id="0"/>
            <w:proofErr w:type="spellStart"/>
            <w:r w:rsidRPr="000F674E">
              <w:rPr>
                <w:rFonts w:eastAsia="Roboto"/>
                <w:sz w:val="20"/>
                <w:szCs w:val="20"/>
              </w:rPr>
              <w:t>The</w:t>
            </w:r>
            <w:proofErr w:type="spellEnd"/>
            <w:r w:rsidRPr="000F674E">
              <w:rPr>
                <w:rFonts w:eastAsia="Roboto"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eastAsia="Roboto"/>
                <w:sz w:val="20"/>
                <w:szCs w:val="20"/>
              </w:rPr>
              <w:t>history</w:t>
            </w:r>
            <w:proofErr w:type="spellEnd"/>
            <w:r w:rsidRPr="000F674E">
              <w:rPr>
                <w:rFonts w:eastAsia="Roboto"/>
                <w:sz w:val="20"/>
                <w:szCs w:val="20"/>
              </w:rPr>
              <w:t xml:space="preserve"> of </w:t>
            </w:r>
            <w:proofErr w:type="spellStart"/>
            <w:r w:rsidRPr="000F674E">
              <w:rPr>
                <w:rFonts w:eastAsia="Roboto"/>
                <w:sz w:val="20"/>
                <w:szCs w:val="20"/>
              </w:rPr>
              <w:t>Linguistics</w:t>
            </w:r>
            <w:proofErr w:type="spellEnd"/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LINGUISTICS: The Study of Language: Language as part of a semiotic system. The modes of language. Studying linguistic structure. Language and ideology. Theorizing about language</w:t>
            </w:r>
          </w:p>
          <w:p w:rsidR="0037357C" w:rsidRDefault="0037357C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57C" w:rsidRPr="00C077AF" w:rsidRDefault="0037357C" w:rsidP="0037357C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C077AF">
              <w:rPr>
                <w:b/>
              </w:rPr>
              <w:t>LINGUISTICS: The history of Linguistics</w:t>
            </w:r>
          </w:p>
          <w:p w:rsidR="0037357C" w:rsidRDefault="0037357C" w:rsidP="0037357C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WRITING &amp; ACADEMIC READING COMPREHENSION: </w:t>
            </w:r>
            <w:r w:rsidRPr="00C077AF">
              <w:rPr>
                <w:b/>
              </w:rPr>
              <w:t xml:space="preserve">Academic </w:t>
            </w:r>
            <w:r>
              <w:rPr>
                <w:b/>
              </w:rPr>
              <w:t>writing: essay purposes – titles</w:t>
            </w:r>
          </w:p>
          <w:p w:rsidR="0037357C" w:rsidRDefault="0037357C" w:rsidP="0037357C">
            <w:pPr>
              <w:pStyle w:val="Prrafodelista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GRAMMAR: Simple Verb Tenses</w:t>
            </w:r>
          </w:p>
          <w:p w:rsidR="0037357C" w:rsidRPr="000F674E" w:rsidRDefault="0037357C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Comprensión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Lectora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textual &amp;amp; Writing: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- Writing theories and writing pedagogies.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- The writing process. What makes writing formal.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Grammar: Nouns. Noun phrases and Noun Clauses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LINGUISTICS: American Linguistics. Generative Linguistics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>Comprensión Lectora y análisis textual &amp;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>amp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;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>Writing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: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>Academic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>genres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. </w:t>
            </w:r>
            <w:r w:rsidRPr="000F674E">
              <w:rPr>
                <w:rFonts w:ascii="Arial" w:hAnsi="Arial" w:cs="Arial"/>
                <w:b/>
                <w:sz w:val="20"/>
                <w:szCs w:val="20"/>
              </w:rPr>
              <w:t>Types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Grammar: Nouns. Noun phrases and Noun Clauses. Practice. Sentence Structure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- PW (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trabajo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práctico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>LINGUISTICS: Linguistics Anthropology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Comprensión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Lectora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proofErr w:type="spellEnd"/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 textual &amp;amp; Writing: Summary and Report</w:t>
            </w: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674E">
              <w:rPr>
                <w:rFonts w:ascii="Arial" w:hAnsi="Arial" w:cs="Arial"/>
                <w:b/>
                <w:sz w:val="20"/>
                <w:szCs w:val="20"/>
              </w:rPr>
              <w:t xml:space="preserve">Grammar: Passive Voice. How to use PV in Academic </w:t>
            </w:r>
            <w:proofErr w:type="gramStart"/>
            <w:r w:rsidRPr="000F674E"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proofErr w:type="gramEnd"/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There will be a review lesson of the contents approached during the first term.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Take notes of doubts and questions!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So, go back to the readings and grammar topics in order to close the term.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No task to hand in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Textual Analysis: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>
              <w:rPr>
                <w:rFonts w:ascii="Arial" w:eastAsia="Roboto" w:hAnsi="Arial" w:cs="Arial"/>
                <w:b/>
                <w:sz w:val="20"/>
                <w:szCs w:val="20"/>
              </w:rPr>
              <w:t>-</w:t>
            </w: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Difference between Expository and Argumentative Essay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>
              <w:rPr>
                <w:rFonts w:ascii="Arial" w:eastAsia="Roboto" w:hAnsi="Arial" w:cs="Arial"/>
                <w:b/>
                <w:sz w:val="20"/>
                <w:szCs w:val="20"/>
              </w:rPr>
              <w:t>-</w:t>
            </w: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The audience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Writing: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From formulating to developing a thesis.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Grammar: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 xml:space="preserve">Modals 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Write a full argumentative essay on Inclusive Language in Argentina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TP MODALS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  <w:r w:rsidRPr="000F674E">
              <w:rPr>
                <w:rFonts w:ascii="Arial" w:eastAsia="Roboto" w:hAnsi="Arial" w:cs="Arial"/>
                <w:b/>
                <w:sz w:val="20"/>
                <w:szCs w:val="20"/>
              </w:rPr>
              <w:t>PASSIVE VOICE</w:t>
            </w:r>
          </w:p>
          <w:p w:rsidR="000F674E" w:rsidRPr="000F674E" w:rsidRDefault="000F674E" w:rsidP="000F674E">
            <w:pPr>
              <w:rPr>
                <w:rFonts w:ascii="Arial" w:eastAsia="Roboto" w:hAnsi="Arial" w:cs="Arial"/>
                <w:b/>
                <w:sz w:val="20"/>
                <w:szCs w:val="20"/>
              </w:rPr>
            </w:pPr>
          </w:p>
          <w:p w:rsidR="000F674E" w:rsidRPr="000F674E" w:rsidRDefault="000F674E" w:rsidP="000F674E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lang w:val="en-US"/>
              </w:rPr>
            </w:pPr>
            <w:bookmarkStart w:id="1" w:name="_nob6hwskvtok" w:colFirst="0" w:colLast="0"/>
            <w:bookmarkEnd w:id="1"/>
            <w:r w:rsidRPr="000F674E">
              <w:rPr>
                <w:rFonts w:eastAsia="Roboto"/>
                <w:sz w:val="20"/>
                <w:szCs w:val="20"/>
                <w:lang w:val="en-US"/>
              </w:rPr>
              <w:t>Applied Linguistics</w:t>
            </w:r>
          </w:p>
          <w:p w:rsidR="000F674E" w:rsidRPr="000F674E" w:rsidRDefault="000F674E" w:rsidP="000F6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74E" w:rsidRPr="000F674E" w:rsidRDefault="000F674E" w:rsidP="000F674E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lang w:val="en-US"/>
              </w:rPr>
            </w:pPr>
            <w:bookmarkStart w:id="2" w:name="_3k2vmmp1d5lk" w:colFirst="0" w:colLast="0"/>
            <w:bookmarkEnd w:id="2"/>
            <w:r w:rsidRPr="000F674E">
              <w:rPr>
                <w:rFonts w:eastAsia="Roboto"/>
                <w:sz w:val="20"/>
                <w:szCs w:val="20"/>
                <w:lang w:val="en-US"/>
              </w:rPr>
              <w:t>Essay: Tourism under Pandemic conditions</w:t>
            </w:r>
          </w:p>
          <w:p w:rsidR="000E011B" w:rsidRPr="000F674E" w:rsidRDefault="000E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1B3DFF" w:rsidRPr="000F674E" w:rsidRDefault="001B3DFF" w:rsidP="001B3DFF">
            <w:pPr>
              <w:spacing w:before="240" w:line="259" w:lineRule="auto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lastRenderedPageBreak/>
              <w:t>DC de EP, ES BÁSICA Y SUPERIOR</w:t>
            </w:r>
          </w:p>
          <w:p w:rsidR="001B3DFF" w:rsidRPr="000F674E" w:rsidRDefault="001B3DFF" w:rsidP="001B3DFF">
            <w:pPr>
              <w:spacing w:before="240" w:line="259" w:lineRule="auto"/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>METHODS AND APPROACHES IN LT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F5740" w:rsidRPr="000F674E" w:rsidRDefault="001B3DFF" w:rsidP="006F5740">
            <w:pPr>
              <w:numPr>
                <w:ilvl w:val="0"/>
                <w:numId w:val="11"/>
              </w:numPr>
              <w:shd w:val="clear" w:color="auto" w:fill="F8F8F8"/>
              <w:spacing w:before="100" w:beforeAutospacing="1" w:after="100" w:afterAutospacing="1"/>
              <w:ind w:left="-120" w:right="-120"/>
              <w:textAlignment w:val="center"/>
              <w:rPr>
                <w:rFonts w:ascii="Arial" w:eastAsia="Times New Roman" w:hAnsi="Arial" w:cs="Arial"/>
                <w:sz w:val="20"/>
                <w:szCs w:val="20"/>
                <w:lang w:val="es-AR"/>
              </w:rPr>
            </w:pP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>El sujeto que aprende en la Educación S</w:t>
            </w:r>
            <w:r w:rsidR="006F5740" w:rsidRPr="000F674E">
              <w:rPr>
                <w:rFonts w:ascii="Arial" w:hAnsi="Arial" w:cs="Arial"/>
                <w:sz w:val="20"/>
                <w:szCs w:val="20"/>
                <w:lang w:val="es-AR"/>
              </w:rPr>
              <w:t>ecundaria</w:t>
            </w:r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Waldemar</w:t>
            </w:r>
            <w:proofErr w:type="spellEnd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Gomez</w:t>
            </w:r>
            <w:proofErr w:type="spellEnd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>from</w:t>
            </w:r>
            <w:proofErr w:type="spellEnd"/>
            <w:r w:rsidR="006F5740" w:rsidRPr="000F674E">
              <w:rPr>
                <w:rFonts w:ascii="Arial" w:eastAsia="Times New Roman" w:hAnsi="Arial" w:cs="Arial"/>
                <w:sz w:val="20"/>
                <w:szCs w:val="20"/>
                <w:lang w:val="es-AR"/>
              </w:rPr>
              <w:t xml:space="preserve"> </w:t>
            </w:r>
            <w:hyperlink r:id="rId5" w:history="1">
              <w:r w:rsidR="006F5740" w:rsidRPr="000F674E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AR"/>
                </w:rPr>
                <w:t>https://www.academia.edu/4914486/El_sujeto_que_aprende_en_la_Educaci%C3%B3n_Polimodal</w:t>
              </w:r>
            </w:hyperlink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br/>
              <w:t>Cooperative Learning Theory and Research Frequent Questions</w:t>
            </w:r>
            <w:r w:rsidRPr="000F674E">
              <w:rPr>
                <w:rFonts w:ascii="Arial" w:hAnsi="Arial" w:cs="Arial"/>
                <w:sz w:val="20"/>
                <w:szCs w:val="20"/>
              </w:rPr>
              <w:br/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 xml:space="preserve">Enseñar en tiempos de no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>presencialidad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>.</w:t>
            </w: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br/>
            </w:r>
            <w:r w:rsidRPr="000F674E">
              <w:rPr>
                <w:rFonts w:ascii="Arial" w:hAnsi="Arial" w:cs="Arial"/>
                <w:sz w:val="20"/>
                <w:szCs w:val="20"/>
              </w:rPr>
              <w:t>Cooperative Learning: why we need it. The 4 crisis.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Cooperative Learning: the 8 theories that support CL.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CLIL: the four Cs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CLIL: framework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Enfoque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AICLE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1B3DFF" w:rsidRPr="000F674E" w:rsidRDefault="001B3DFF" w:rsidP="001B3DFF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lang w:val="en-US"/>
              </w:rPr>
            </w:pPr>
            <w:bookmarkStart w:id="3" w:name="_vdmjytakrrwk" w:colFirst="0" w:colLast="0"/>
            <w:bookmarkEnd w:id="3"/>
            <w:r w:rsidRPr="000F674E">
              <w:rPr>
                <w:rFonts w:eastAsia="Roboto"/>
                <w:sz w:val="20"/>
                <w:szCs w:val="20"/>
                <w:lang w:val="en-US"/>
              </w:rPr>
              <w:t>Task-based Approach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Task-based sequences in the classroom</w:t>
            </w:r>
          </w:p>
          <w:p w:rsidR="001B3DFF" w:rsidRPr="000F674E" w:rsidRDefault="001B3DFF" w:rsidP="001B3DF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1B3DFF" w:rsidRPr="000F674E" w:rsidRDefault="001B3DFF" w:rsidP="001B3DFF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highlight w:val="white"/>
                <w:lang w:val="en-US"/>
              </w:rPr>
            </w:pPr>
            <w:bookmarkStart w:id="4" w:name="_fkdghhw1xxn8" w:colFirst="0" w:colLast="0"/>
            <w:bookmarkEnd w:id="4"/>
            <w:r w:rsidRPr="000F674E">
              <w:rPr>
                <w:rFonts w:eastAsia="Roboto"/>
                <w:sz w:val="20"/>
                <w:szCs w:val="20"/>
                <w:highlight w:val="white"/>
                <w:lang w:val="en-US"/>
              </w:rPr>
              <w:t>Integrating the 4 Language Skills</w:t>
            </w:r>
          </w:p>
          <w:p w:rsidR="001B3DFF" w:rsidRPr="000F674E" w:rsidRDefault="001B3DFF" w:rsidP="001B3DFF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highlight w:val="white"/>
                <w:lang w:val="en-US"/>
              </w:rPr>
            </w:pPr>
            <w:bookmarkStart w:id="5" w:name="_p7hyvi9dh852" w:colFirst="0" w:colLast="0"/>
            <w:bookmarkEnd w:id="5"/>
            <w:r w:rsidRPr="000F674E">
              <w:rPr>
                <w:rFonts w:eastAsia="Roboto"/>
                <w:sz w:val="20"/>
                <w:szCs w:val="20"/>
                <w:highlight w:val="white"/>
                <w:lang w:val="en-US"/>
              </w:rPr>
              <w:t>The Text - The Task - Materials</w:t>
            </w:r>
          </w:p>
          <w:p w:rsidR="001B3DFF" w:rsidRPr="000F674E" w:rsidRDefault="001B3DFF" w:rsidP="00E94FE9">
            <w:pPr>
              <w:spacing w:before="240" w:after="240"/>
              <w:ind w:left="1399"/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  <w:p w:rsidR="001B3DFF" w:rsidRPr="000F674E" w:rsidRDefault="001B3DFF" w:rsidP="001B3DFF">
            <w:pPr>
              <w:pStyle w:val="Ttulo1"/>
              <w:keepNext w:val="0"/>
              <w:keepLines w:val="0"/>
              <w:spacing w:before="0" w:after="0"/>
              <w:outlineLvl w:val="0"/>
              <w:rPr>
                <w:rFonts w:eastAsia="Roboto"/>
                <w:sz w:val="20"/>
                <w:szCs w:val="20"/>
                <w:highlight w:val="white"/>
                <w:lang w:val="en-US"/>
              </w:rPr>
            </w:pPr>
            <w:bookmarkStart w:id="6" w:name="_3avkbomb8gmq" w:colFirst="0" w:colLast="0"/>
            <w:bookmarkEnd w:id="6"/>
            <w:r w:rsidRPr="000F674E">
              <w:rPr>
                <w:rFonts w:eastAsia="Roboto"/>
                <w:sz w:val="20"/>
                <w:szCs w:val="20"/>
                <w:highlight w:val="white"/>
                <w:lang w:val="en-US"/>
              </w:rPr>
              <w:t>Critical Thinking</w:t>
            </w:r>
          </w:p>
          <w:p w:rsidR="00887509" w:rsidRPr="000F674E" w:rsidRDefault="00887509" w:rsidP="00887509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0F674E">
              <w:rPr>
                <w:rFonts w:ascii="Arial" w:hAnsi="Arial" w:cs="Arial"/>
                <w:sz w:val="20"/>
                <w:szCs w:val="20"/>
                <w:highlight w:val="white"/>
              </w:rPr>
              <w:t>Language Learning with ICT</w:t>
            </w:r>
          </w:p>
          <w:p w:rsidR="00887509" w:rsidRPr="000F674E" w:rsidRDefault="00887509" w:rsidP="00887509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887509" w:rsidRPr="000F674E" w:rsidRDefault="00887509" w:rsidP="00887509">
            <w:pPr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0F674E">
              <w:rPr>
                <w:rFonts w:ascii="Arial" w:eastAsia="Times New Roman" w:hAnsi="Arial" w:cs="Arial"/>
                <w:kern w:val="36"/>
                <w:sz w:val="20"/>
                <w:szCs w:val="20"/>
              </w:rPr>
              <w:t>Testing, Assessing and Teaching</w:t>
            </w:r>
          </w:p>
          <w:p w:rsidR="000E011B" w:rsidRPr="000F674E" w:rsidRDefault="000E0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74E" w:rsidRPr="000F674E" w:rsidTr="0037357C">
        <w:tc>
          <w:tcPr>
            <w:tcW w:w="3539" w:type="dxa"/>
          </w:tcPr>
          <w:p w:rsidR="000E011B" w:rsidRDefault="000E011B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Pr="008F7ECD" w:rsidRDefault="0037357C" w:rsidP="0037357C">
            <w:pPr>
              <w:pStyle w:val="Prrafodelista"/>
              <w:numPr>
                <w:ilvl w:val="0"/>
                <w:numId w:val="22"/>
              </w:numPr>
              <w:jc w:val="both"/>
            </w:pPr>
            <w:r w:rsidRPr="008F7ECD">
              <w:t>Campbell, Lyle. (2008). The History of Linguistics. 10.1002/9780470756409.</w:t>
            </w:r>
            <w:r>
              <w:t xml:space="preserve"> Research Gate. C</w:t>
            </w:r>
            <w:r w:rsidRPr="008F7ECD">
              <w:t>h4.</w:t>
            </w:r>
            <w:r>
              <w:t xml:space="preserve"> </w:t>
            </w:r>
          </w:p>
          <w:p w:rsidR="0037357C" w:rsidRPr="00C077AF" w:rsidRDefault="0037357C" w:rsidP="0037357C">
            <w:pPr>
              <w:pStyle w:val="Prrafodelista"/>
              <w:numPr>
                <w:ilvl w:val="0"/>
                <w:numId w:val="22"/>
              </w:numPr>
              <w:jc w:val="both"/>
            </w:pPr>
            <w:proofErr w:type="spellStart"/>
            <w:r w:rsidRPr="00C077AF">
              <w:t>Geyte</w:t>
            </w:r>
            <w:proofErr w:type="spellEnd"/>
            <w:r w:rsidRPr="00C077AF">
              <w:t xml:space="preserve">, </w:t>
            </w:r>
            <w:proofErr w:type="spellStart"/>
            <w:r w:rsidRPr="00C077AF">
              <w:t>Els</w:t>
            </w:r>
            <w:proofErr w:type="spellEnd"/>
            <w:r w:rsidRPr="00C077AF">
              <w:t xml:space="preserve"> Van (2013) </w:t>
            </w:r>
            <w:r w:rsidRPr="008F7ECD">
              <w:rPr>
                <w:i/>
              </w:rPr>
              <w:t>Writing Learn to write better academic essays</w:t>
            </w:r>
            <w:r w:rsidRPr="00C077AF">
              <w:t xml:space="preserve">, HarperCollins Publishers, London. </w:t>
            </w:r>
          </w:p>
          <w:p w:rsidR="0037357C" w:rsidRDefault="0037357C" w:rsidP="0037357C">
            <w:pPr>
              <w:pStyle w:val="Prrafodelista"/>
              <w:numPr>
                <w:ilvl w:val="0"/>
                <w:numId w:val="22"/>
              </w:numPr>
              <w:jc w:val="both"/>
            </w:pPr>
            <w:r>
              <w:t xml:space="preserve">Steer, Jocelyn &amp; Karen </w:t>
            </w:r>
            <w:proofErr w:type="spellStart"/>
            <w:r w:rsidRPr="00C077AF">
              <w:t>Carlisi</w:t>
            </w:r>
            <w:proofErr w:type="spellEnd"/>
            <w:r>
              <w:t xml:space="preserve"> (1998 2</w:t>
            </w:r>
            <w:r w:rsidRPr="008F7ECD">
              <w:rPr>
                <w:vertAlign w:val="superscript"/>
              </w:rPr>
              <w:t>nd</w:t>
            </w:r>
            <w:r>
              <w:t xml:space="preserve"> ed.) </w:t>
            </w:r>
            <w:r w:rsidRPr="008F7ECD">
              <w:rPr>
                <w:i/>
              </w:rPr>
              <w:t>The advanced grammar book</w:t>
            </w:r>
            <w:r>
              <w:t xml:space="preserve">, </w:t>
            </w:r>
            <w:proofErr w:type="spellStart"/>
            <w:r>
              <w:t>Heinle</w:t>
            </w:r>
            <w:proofErr w:type="spellEnd"/>
            <w:r>
              <w:t xml:space="preserve"> &amp; </w:t>
            </w:r>
            <w:proofErr w:type="spellStart"/>
            <w:r>
              <w:t>Heinle</w:t>
            </w:r>
            <w:proofErr w:type="spellEnd"/>
            <w:r>
              <w:t xml:space="preserve">, USA. </w:t>
            </w:r>
            <w:r w:rsidRPr="00C077AF">
              <w:t xml:space="preserve"> </w:t>
            </w:r>
            <w:r>
              <w:t>Ch. 2</w:t>
            </w:r>
          </w:p>
          <w:p w:rsidR="0037357C" w:rsidRDefault="0037357C" w:rsidP="0037357C">
            <w:pPr>
              <w:jc w:val="both"/>
            </w:pPr>
            <w:r>
              <w:t xml:space="preserve">Meyer, Charles (2009) </w:t>
            </w:r>
            <w:r w:rsidRPr="00D173CE">
              <w:rPr>
                <w:i/>
              </w:rPr>
              <w:t>Introducing English Linguistics</w:t>
            </w:r>
            <w:r>
              <w:t xml:space="preserve">, </w:t>
            </w:r>
            <w:r w:rsidRPr="00D173CE">
              <w:rPr>
                <w:b/>
              </w:rPr>
              <w:t>The Study of Language</w:t>
            </w:r>
            <w:r>
              <w:t>, CUP, Chapter 1</w:t>
            </w:r>
          </w:p>
          <w:p w:rsidR="000F674E" w:rsidRDefault="000F67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Default="0037357C" w:rsidP="0037357C">
            <w:pPr>
              <w:jc w:val="both"/>
            </w:pPr>
            <w:r>
              <w:t>Hyland, K. (2008) Writing theories and writing pedagogies. Indonesian Journal of English,</w:t>
            </w:r>
            <w:r w:rsidRPr="00D173CE">
              <w:t xml:space="preserve"> </w:t>
            </w:r>
            <w:r>
              <w:t xml:space="preserve">Language Teaching. 4 (2): 91-110. </w:t>
            </w:r>
            <w:proofErr w:type="spellStart"/>
            <w:r>
              <w:t>Disponible</w:t>
            </w:r>
            <w:proofErr w:type="spellEnd"/>
            <w:r>
              <w:t xml:space="preserve"> online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ResearchGate</w:t>
            </w:r>
            <w:proofErr w:type="spellEnd"/>
            <w:r>
              <w:t xml:space="preserve">. </w:t>
            </w:r>
          </w:p>
          <w:p w:rsidR="0037357C" w:rsidRDefault="00373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Default="0037357C" w:rsidP="0037357C">
            <w:pPr>
              <w:jc w:val="both"/>
            </w:pPr>
            <w:r>
              <w:t xml:space="preserve">Steer, Jocelyn &amp; Karen </w:t>
            </w:r>
            <w:proofErr w:type="spellStart"/>
            <w:r w:rsidRPr="00C077AF">
              <w:t>Carlisi</w:t>
            </w:r>
            <w:proofErr w:type="spellEnd"/>
            <w:r>
              <w:t xml:space="preserve"> (1998 2</w:t>
            </w:r>
            <w:r w:rsidRPr="00D173CE">
              <w:rPr>
                <w:vertAlign w:val="superscript"/>
              </w:rPr>
              <w:t>nd</w:t>
            </w:r>
            <w:r>
              <w:t xml:space="preserve"> ed.) </w:t>
            </w:r>
            <w:r w:rsidRPr="00D173CE">
              <w:rPr>
                <w:i/>
              </w:rPr>
              <w:t>The advanced grammar book</w:t>
            </w:r>
            <w:r>
              <w:t xml:space="preserve">, </w:t>
            </w:r>
            <w:proofErr w:type="spellStart"/>
            <w:r>
              <w:t>Heinle</w:t>
            </w:r>
            <w:proofErr w:type="spellEnd"/>
            <w:r>
              <w:t xml:space="preserve"> &amp; </w:t>
            </w:r>
            <w:proofErr w:type="spellStart"/>
            <w:r>
              <w:t>Heinle</w:t>
            </w:r>
            <w:proofErr w:type="spellEnd"/>
            <w:r>
              <w:t xml:space="preserve">, USA. </w:t>
            </w:r>
            <w:r w:rsidRPr="00C077AF">
              <w:t xml:space="preserve"> </w:t>
            </w:r>
            <w:r>
              <w:t xml:space="preserve">Ch. 1- 5 &amp; 6 </w:t>
            </w:r>
          </w:p>
          <w:p w:rsidR="0037357C" w:rsidRDefault="00373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Default="0037357C" w:rsidP="0037357C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Attached file: Anthropological linguistics Chapter · January 2009, Ben Blount, University of Georgia.</w:t>
            </w:r>
          </w:p>
          <w:p w:rsidR="0037357C" w:rsidRDefault="00373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Default="0037357C" w:rsidP="0037357C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AD0E73">
              <w:t>Attached file.</w:t>
            </w:r>
            <w:r>
              <w:t xml:space="preserve"> Teacher’s notes</w:t>
            </w:r>
          </w:p>
          <w:p w:rsidR="0037357C" w:rsidRDefault="0037357C" w:rsidP="0037357C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Evans, V. (2000) Successful Writing Proficiency, Express Publishing, UK. Chapter 8 </w:t>
            </w:r>
          </w:p>
          <w:p w:rsidR="0037357C" w:rsidRDefault="00373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Pr="00444A6C" w:rsidRDefault="0037357C" w:rsidP="0037357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>
              <w:t xml:space="preserve">Attached file from: </w:t>
            </w:r>
            <w:hyperlink r:id="rId6" w:history="1">
              <w:r>
                <w:rPr>
                  <w:rStyle w:val="Hipervnculo"/>
                </w:rPr>
                <w:t>https://www.enago.com/academy/active-and-passive-voice-in-academic-writing/</w:t>
              </w:r>
            </w:hyperlink>
          </w:p>
          <w:p w:rsidR="0037357C" w:rsidRPr="00444A6C" w:rsidRDefault="0037357C" w:rsidP="0037357C">
            <w:pPr>
              <w:pStyle w:val="Prrafodelista"/>
              <w:numPr>
                <w:ilvl w:val="0"/>
                <w:numId w:val="23"/>
              </w:numPr>
              <w:rPr>
                <w:b/>
              </w:rPr>
            </w:pPr>
            <w:r>
              <w:t xml:space="preserve">Steer, Jocelyn &amp; Karen </w:t>
            </w:r>
            <w:proofErr w:type="spellStart"/>
            <w:r w:rsidRPr="00C077AF">
              <w:t>Carlisi</w:t>
            </w:r>
            <w:proofErr w:type="spellEnd"/>
            <w:r>
              <w:t xml:space="preserve"> (1998 2</w:t>
            </w:r>
            <w:r w:rsidRPr="00D173CE">
              <w:rPr>
                <w:vertAlign w:val="superscript"/>
              </w:rPr>
              <w:t>nd</w:t>
            </w:r>
            <w:r>
              <w:t xml:space="preserve"> ed.) </w:t>
            </w:r>
            <w:r w:rsidRPr="00D173CE">
              <w:rPr>
                <w:i/>
              </w:rPr>
              <w:t>The advanced grammar book</w:t>
            </w:r>
            <w:r>
              <w:t xml:space="preserve">, </w:t>
            </w:r>
            <w:proofErr w:type="spellStart"/>
            <w:r>
              <w:t>Heinle</w:t>
            </w:r>
            <w:proofErr w:type="spellEnd"/>
            <w:r>
              <w:t xml:space="preserve"> &amp; </w:t>
            </w:r>
            <w:proofErr w:type="spellStart"/>
            <w:r>
              <w:t>Heinle</w:t>
            </w:r>
            <w:proofErr w:type="spellEnd"/>
            <w:r>
              <w:t xml:space="preserve">, USA. </w:t>
            </w:r>
            <w:r w:rsidRPr="00C077AF">
              <w:t xml:space="preserve"> </w:t>
            </w:r>
            <w:r>
              <w:t xml:space="preserve">Ch. 11 </w:t>
            </w:r>
          </w:p>
          <w:p w:rsidR="0037357C" w:rsidRDefault="00373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57C" w:rsidRPr="009B268A" w:rsidRDefault="0037357C" w:rsidP="0037357C">
            <w:pPr>
              <w:pStyle w:val="Prrafodelista"/>
              <w:numPr>
                <w:ilvl w:val="0"/>
                <w:numId w:val="24"/>
              </w:numPr>
              <w:spacing w:after="48"/>
              <w:textAlignment w:val="baseline"/>
              <w:outlineLvl w:val="0"/>
              <w:rPr>
                <w:rFonts w:ascii="Arial" w:eastAsia="Times New Roman" w:hAnsi="Arial" w:cs="Arial"/>
                <w:kern w:val="36"/>
              </w:rPr>
            </w:pPr>
            <w:r w:rsidRPr="009B268A">
              <w:rPr>
                <w:rFonts w:ascii="Arial" w:eastAsia="Times New Roman" w:hAnsi="Arial" w:cs="Arial"/>
                <w:kern w:val="36"/>
              </w:rPr>
              <w:t xml:space="preserve">Drew, Chris (2020) Difference between Expository &amp; Argumentative Essays, Helpful Professor, PhD. </w:t>
            </w:r>
          </w:p>
          <w:p w:rsidR="0037357C" w:rsidRPr="009B268A" w:rsidRDefault="0037357C" w:rsidP="0037357C">
            <w:pPr>
              <w:pStyle w:val="Prrafodelista"/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</w:rPr>
            </w:pPr>
            <w:r w:rsidRPr="009B268A">
              <w:rPr>
                <w:rFonts w:ascii="Arial" w:eastAsia="Times New Roman" w:hAnsi="Arial" w:cs="Arial"/>
              </w:rPr>
              <w:t xml:space="preserve">Greene, Stuart &amp; April </w:t>
            </w:r>
            <w:proofErr w:type="spellStart"/>
            <w:r w:rsidRPr="009B268A">
              <w:rPr>
                <w:rFonts w:ascii="Arial" w:eastAsia="Times New Roman" w:hAnsi="Arial" w:cs="Arial"/>
              </w:rPr>
              <w:t>Lidinsky</w:t>
            </w:r>
            <w:proofErr w:type="spellEnd"/>
            <w:r w:rsidRPr="009B268A">
              <w:rPr>
                <w:rFonts w:ascii="Arial" w:eastAsia="Times New Roman" w:hAnsi="Arial" w:cs="Arial"/>
              </w:rPr>
              <w:t xml:space="preserve"> (2015, 3</w:t>
            </w:r>
            <w:r w:rsidRPr="009B268A">
              <w:rPr>
                <w:rFonts w:ascii="Arial" w:eastAsia="Times New Roman" w:hAnsi="Arial" w:cs="Arial"/>
                <w:vertAlign w:val="superscript"/>
              </w:rPr>
              <w:t>rd</w:t>
            </w:r>
            <w:r w:rsidRPr="009B268A">
              <w:rPr>
                <w:rFonts w:ascii="Arial" w:eastAsia="Times New Roman" w:hAnsi="Arial" w:cs="Arial"/>
              </w:rPr>
              <w:t xml:space="preserve"> ed.) </w:t>
            </w:r>
            <w:r w:rsidRPr="009B268A">
              <w:rPr>
                <w:rFonts w:ascii="Arial" w:eastAsia="Times New Roman" w:hAnsi="Arial" w:cs="Arial"/>
                <w:i/>
              </w:rPr>
              <w:t>From Inquiring to Academic Writing, a practical guide</w:t>
            </w:r>
            <w:r w:rsidRPr="009B268A">
              <w:rPr>
                <w:rFonts w:ascii="Arial" w:eastAsia="Times New Roman" w:hAnsi="Arial" w:cs="Arial"/>
              </w:rPr>
              <w:t xml:space="preserve">, Bedford/St. Martin’s. </w:t>
            </w:r>
            <w:proofErr w:type="spellStart"/>
            <w:r w:rsidRPr="009B268A">
              <w:rPr>
                <w:rFonts w:ascii="Arial" w:eastAsia="Times New Roman" w:hAnsi="Arial" w:cs="Arial"/>
              </w:rPr>
              <w:t>Ch</w:t>
            </w:r>
            <w:proofErr w:type="spellEnd"/>
            <w:r w:rsidRPr="009B268A">
              <w:rPr>
                <w:rFonts w:ascii="Arial" w:eastAsia="Times New Roman" w:hAnsi="Arial" w:cs="Arial"/>
              </w:rPr>
              <w:t xml:space="preserve"> 5</w:t>
            </w:r>
          </w:p>
          <w:p w:rsidR="0037357C" w:rsidRPr="009B268A" w:rsidRDefault="0037357C" w:rsidP="0037357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9B268A">
              <w:rPr>
                <w:rFonts w:ascii="Arial" w:hAnsi="Arial" w:cs="Arial"/>
              </w:rPr>
              <w:t xml:space="preserve">Steer, Jocelyn &amp; Karen </w:t>
            </w:r>
            <w:proofErr w:type="spellStart"/>
            <w:r w:rsidRPr="009B268A">
              <w:rPr>
                <w:rFonts w:ascii="Arial" w:hAnsi="Arial" w:cs="Arial"/>
              </w:rPr>
              <w:t>Carlisi</w:t>
            </w:r>
            <w:proofErr w:type="spellEnd"/>
            <w:r w:rsidRPr="009B268A">
              <w:rPr>
                <w:rFonts w:ascii="Arial" w:hAnsi="Arial" w:cs="Arial"/>
              </w:rPr>
              <w:t xml:space="preserve"> (1998 2</w:t>
            </w:r>
            <w:r w:rsidRPr="009B268A">
              <w:rPr>
                <w:rFonts w:ascii="Arial" w:hAnsi="Arial" w:cs="Arial"/>
                <w:vertAlign w:val="superscript"/>
              </w:rPr>
              <w:t>nd</w:t>
            </w:r>
            <w:r w:rsidRPr="009B268A">
              <w:rPr>
                <w:rFonts w:ascii="Arial" w:hAnsi="Arial" w:cs="Arial"/>
              </w:rPr>
              <w:t xml:space="preserve"> ed.) </w:t>
            </w:r>
            <w:r w:rsidRPr="009B268A">
              <w:rPr>
                <w:rFonts w:ascii="Arial" w:hAnsi="Arial" w:cs="Arial"/>
                <w:i/>
              </w:rPr>
              <w:t>The advanced grammar book</w:t>
            </w:r>
            <w:r w:rsidRPr="009B268A">
              <w:rPr>
                <w:rFonts w:ascii="Arial" w:hAnsi="Arial" w:cs="Arial"/>
              </w:rPr>
              <w:t xml:space="preserve">, </w:t>
            </w:r>
            <w:proofErr w:type="spellStart"/>
            <w:r w:rsidRPr="009B268A">
              <w:rPr>
                <w:rFonts w:ascii="Arial" w:hAnsi="Arial" w:cs="Arial"/>
              </w:rPr>
              <w:t>Heinle</w:t>
            </w:r>
            <w:proofErr w:type="spellEnd"/>
            <w:r w:rsidRPr="009B268A">
              <w:rPr>
                <w:rFonts w:ascii="Arial" w:hAnsi="Arial" w:cs="Arial"/>
              </w:rPr>
              <w:t xml:space="preserve"> &amp; </w:t>
            </w:r>
            <w:proofErr w:type="spellStart"/>
            <w:r w:rsidRPr="009B268A">
              <w:rPr>
                <w:rFonts w:ascii="Arial" w:hAnsi="Arial" w:cs="Arial"/>
              </w:rPr>
              <w:t>Heinle</w:t>
            </w:r>
            <w:proofErr w:type="spellEnd"/>
            <w:r w:rsidRPr="009B268A">
              <w:rPr>
                <w:rFonts w:ascii="Arial" w:hAnsi="Arial" w:cs="Arial"/>
              </w:rPr>
              <w:t>, USA.  Ch. 12.</w:t>
            </w:r>
          </w:p>
          <w:p w:rsidR="0037357C" w:rsidRPr="004568FE" w:rsidRDefault="0037357C" w:rsidP="0037357C">
            <w:pPr>
              <w:pStyle w:val="Prrafodelista"/>
              <w:numPr>
                <w:ilvl w:val="0"/>
                <w:numId w:val="24"/>
              </w:numPr>
              <w:textAlignment w:val="baseline"/>
              <w:rPr>
                <w:rFonts w:ascii="Arial" w:eastAsia="Times New Roman" w:hAnsi="Arial" w:cs="Arial"/>
              </w:rPr>
            </w:pPr>
            <w:r w:rsidRPr="009B268A">
              <w:rPr>
                <w:rFonts w:ascii="Arial" w:eastAsia="Times New Roman" w:hAnsi="Arial" w:cs="Arial"/>
              </w:rPr>
              <w:t xml:space="preserve">The Writing Center, University of North Carolina (2020) The Audience, at </w:t>
            </w:r>
            <w:hyperlink r:id="rId7" w:history="1">
              <w:r>
                <w:rPr>
                  <w:rStyle w:val="Hipervnculo"/>
                </w:rPr>
                <w:t>https://writingcenter.unc.edu/tips-and-tools/audience/</w:t>
              </w:r>
            </w:hyperlink>
            <w:r>
              <w:t xml:space="preserve"> </w:t>
            </w:r>
          </w:p>
          <w:p w:rsidR="0037357C" w:rsidRDefault="0037357C" w:rsidP="0037357C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:~:text=In%20other%20words%2C%20the%20topic,controlling%20idea%20of%20the%20thesis" w:history="1">
              <w:r w:rsidRPr="004D5F21">
                <w:rPr>
                  <w:rStyle w:val="Hipervnculo"/>
                  <w:rFonts w:eastAsia="Times New Roman"/>
                </w:rPr>
                <w:t>https://www.rrcc.edu/node/481#:~:text=In%20other%20words%2C%20the%20topic,controlling%20idea%20of%20the%20thesis</w:t>
              </w:r>
            </w:hyperlink>
            <w:bookmarkStart w:id="7" w:name="_GoBack"/>
            <w:bookmarkEnd w:id="7"/>
          </w:p>
          <w:p w:rsidR="000F674E" w:rsidRPr="000F674E" w:rsidRDefault="000F6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</w:tcPr>
          <w:p w:rsidR="000E011B" w:rsidRPr="000F674E" w:rsidRDefault="001B3DFF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lastRenderedPageBreak/>
              <w:t>DGCyE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 xml:space="preserve"> Diseño Curricular de la Educación Secundaria Básica y Superior, Pcia. De Buenos Aires</w:t>
            </w:r>
          </w:p>
          <w:p w:rsidR="006F5740" w:rsidRPr="000F674E" w:rsidRDefault="006F5740" w:rsidP="006F574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 xml:space="preserve">Gómez,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>Waldemar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  <w:lang w:val="es-AR"/>
              </w:rPr>
              <w:t xml:space="preserve"> (2016) El Sujeto que Aprende en la Educación Polimodal, disponible en</w:t>
            </w:r>
            <w:r w:rsidRPr="000F674E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</w:t>
            </w:r>
            <w:hyperlink r:id="rId9" w:history="1">
              <w:r w:rsidRPr="000F674E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s-AR"/>
                </w:rPr>
                <w:t>https://www.academia.edu/4914486/El_sujeto_que_aprende_en_la_Educaci%C3%B3n_Polimodal</w:t>
              </w:r>
            </w:hyperlink>
          </w:p>
          <w:p w:rsidR="006F5740" w:rsidRPr="000F674E" w:rsidRDefault="006F5740" w:rsidP="006F574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 xml:space="preserve">Kagan, Spencer and Miguel Kagan (2009) </w:t>
            </w:r>
            <w:r w:rsidRPr="000F674E">
              <w:rPr>
                <w:rFonts w:ascii="Arial" w:hAnsi="Arial" w:cs="Arial"/>
                <w:i/>
                <w:sz w:val="20"/>
                <w:szCs w:val="20"/>
              </w:rPr>
              <w:t>Cooperative Learning</w:t>
            </w:r>
            <w:r w:rsidRPr="000F674E">
              <w:rPr>
                <w:rFonts w:ascii="Arial" w:hAnsi="Arial" w:cs="Arial"/>
                <w:sz w:val="20"/>
                <w:szCs w:val="20"/>
              </w:rPr>
              <w:t xml:space="preserve">, Kagan Publishing. Chapter 1. </w:t>
            </w:r>
          </w:p>
          <w:p w:rsidR="006F5740" w:rsidRPr="000F674E" w:rsidRDefault="006F5740" w:rsidP="006F574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 xml:space="preserve">Kagan, Spencer and Miguel Kagan (2009) </w:t>
            </w:r>
            <w:r w:rsidRPr="000F674E">
              <w:rPr>
                <w:rFonts w:ascii="Arial" w:hAnsi="Arial" w:cs="Arial"/>
                <w:i/>
                <w:sz w:val="20"/>
                <w:szCs w:val="20"/>
              </w:rPr>
              <w:t>Cooperative Learning</w:t>
            </w:r>
            <w:r w:rsidRPr="000F674E">
              <w:rPr>
                <w:rFonts w:ascii="Arial" w:hAnsi="Arial" w:cs="Arial"/>
                <w:sz w:val="20"/>
                <w:szCs w:val="20"/>
              </w:rPr>
              <w:t xml:space="preserve">, Kagan Publishing. Chapter 2. 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F5740" w:rsidRPr="000F674E" w:rsidRDefault="006F5740" w:rsidP="006F574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CLIL: A lesson framework. Available on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https://www.teachingenglish.org.uk/article/clil-a-lesson-framework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- CLIL: An interview with Professor David Marsh http://ihjournal.com/content-and-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language-integrated-learning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- Hawkes, Rachel. Handout 4: CLIL (Content and Language Integrated Learning).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The 4Cs curriculum. Available on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http://www.rachelhawkes.com/PandT/NewSecCurriculum/4CCLCLILCurriculumnot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esfromPDF.pdf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Jindřiška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Šulistová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(2013) The Content and Language Integrated Learning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lastRenderedPageBreak/>
              <w:t xml:space="preserve">Approach in Use,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Acta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Technologica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sz w:val="20"/>
                <w:szCs w:val="20"/>
              </w:rPr>
              <w:t>Dubnicae</w:t>
            </w:r>
            <w:proofErr w:type="spellEnd"/>
            <w:r w:rsidRPr="000F674E">
              <w:rPr>
                <w:rFonts w:ascii="Arial" w:hAnsi="Arial" w:cs="Arial"/>
                <w:sz w:val="20"/>
                <w:szCs w:val="20"/>
              </w:rPr>
              <w:t xml:space="preserve"> volume 3, 2013, issue 2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z w:val="20"/>
                <w:szCs w:val="20"/>
              </w:rPr>
              <w:t>Willis, Dave &amp;amp; Jane Willis (2007) Doing Task-Based Teaching, OUP. Ch. 1 and 2</w:t>
            </w:r>
          </w:p>
          <w:p w:rsidR="006F5740" w:rsidRPr="000F674E" w:rsidRDefault="006F5740" w:rsidP="006F57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DFF" w:rsidRPr="000F674E" w:rsidRDefault="006F574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Why do we need to Integrate the Four Skills in Language Teaching Caroline V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Katemba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, TEFL </w:t>
            </w:r>
            <w:proofErr w:type="gram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2015</w:t>
            </w:r>
            <w:proofErr w:type="gramEnd"/>
          </w:p>
          <w:p w:rsidR="006F5740" w:rsidRPr="000F674E" w:rsidRDefault="001F579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proofErr w:type="gram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Ur,Penny</w:t>
            </w:r>
            <w:proofErr w:type="spellEnd"/>
            <w:proofErr w:type="gram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(2012</w:t>
            </w:r>
            <w:r w:rsidR="006F5740" w:rsidRPr="000F674E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F5740"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A course in English Language Teaching. </w:t>
            </w:r>
          </w:p>
          <w:p w:rsidR="00887509" w:rsidRPr="000F674E" w:rsidRDefault="00887509">
            <w:pPr>
              <w:rPr>
                <w:rFonts w:ascii="Arial" w:hAnsi="Arial" w:cs="Arial"/>
                <w:sz w:val="20"/>
                <w:szCs w:val="20"/>
              </w:rPr>
            </w:pPr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-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Kallet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, Michael (2014) Think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smater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, Critical Thinking to improve problem-solving and Decision-making skills, Wiley. Section 1 - </w:t>
            </w:r>
            <w:hyperlink r:id="rId10" w:tgtFrame="_blank" w:history="1">
              <w:r w:rsidRPr="000F674E">
                <w:rPr>
                  <w:rFonts w:ascii="Arial" w:hAnsi="Arial" w:cs="Arial"/>
                  <w:spacing w:val="4"/>
                  <w:sz w:val="20"/>
                  <w:szCs w:val="20"/>
                  <w:u w:val="single"/>
                </w:rPr>
                <w:t>https://www.eflmagazine.com/critical-thinking-english-language-teaching/</w:t>
              </w:r>
            </w:hyperlink>
          </w:p>
          <w:p w:rsidR="00887509" w:rsidRPr="000F674E" w:rsidRDefault="0088750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509" w:rsidRPr="000F674E" w:rsidRDefault="0088750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Wilkinson, Mark (2016) Language Learning with ICT, in English Language Learning Today, Linking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Thoery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and Practice, Willy A.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Renandya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and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Handoyo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Puji</w:t>
            </w:r>
            <w:proofErr w:type="spellEnd"/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 xml:space="preserve"> Widodo, Editors. Springer International Publishing Switzerland. Page 257-276</w:t>
            </w:r>
          </w:p>
          <w:p w:rsidR="00887509" w:rsidRPr="000F674E" w:rsidRDefault="0088750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F674E">
              <w:rPr>
                <w:rFonts w:ascii="Arial" w:hAnsi="Arial" w:cs="Arial"/>
                <w:spacing w:val="4"/>
                <w:sz w:val="20"/>
                <w:szCs w:val="20"/>
              </w:rPr>
              <w:t>Brown, H. Douglas (2003) Language Assessment, Principles and Classroom Practices, Longman</w:t>
            </w:r>
          </w:p>
          <w:p w:rsidR="00887509" w:rsidRPr="000F674E" w:rsidRDefault="0088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FF3" w:rsidRPr="006F5740" w:rsidRDefault="0037357C"/>
    <w:sectPr w:rsidR="00C57FF3" w:rsidRPr="006F5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15D"/>
    <w:multiLevelType w:val="multilevel"/>
    <w:tmpl w:val="CF129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E4717"/>
    <w:multiLevelType w:val="hybridMultilevel"/>
    <w:tmpl w:val="F0F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987"/>
    <w:multiLevelType w:val="multilevel"/>
    <w:tmpl w:val="D390C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A0695E"/>
    <w:multiLevelType w:val="multilevel"/>
    <w:tmpl w:val="11C40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32E86"/>
    <w:multiLevelType w:val="hybridMultilevel"/>
    <w:tmpl w:val="0FF8EACE"/>
    <w:lvl w:ilvl="0" w:tplc="BBDED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32B"/>
    <w:multiLevelType w:val="multilevel"/>
    <w:tmpl w:val="2ADCA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8509B5"/>
    <w:multiLevelType w:val="hybridMultilevel"/>
    <w:tmpl w:val="8E32A246"/>
    <w:lvl w:ilvl="0" w:tplc="4C46A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5636"/>
    <w:multiLevelType w:val="multilevel"/>
    <w:tmpl w:val="4F583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81236A"/>
    <w:multiLevelType w:val="multilevel"/>
    <w:tmpl w:val="8318A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26505B"/>
    <w:multiLevelType w:val="multilevel"/>
    <w:tmpl w:val="07ACB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235172"/>
    <w:multiLevelType w:val="multilevel"/>
    <w:tmpl w:val="95B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B0C3D"/>
    <w:multiLevelType w:val="multilevel"/>
    <w:tmpl w:val="4266A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C42A86"/>
    <w:multiLevelType w:val="multilevel"/>
    <w:tmpl w:val="1FC64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D00850"/>
    <w:multiLevelType w:val="multilevel"/>
    <w:tmpl w:val="0BA2A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374F01"/>
    <w:multiLevelType w:val="multilevel"/>
    <w:tmpl w:val="2C16B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6B3EA5"/>
    <w:multiLevelType w:val="multilevel"/>
    <w:tmpl w:val="250A7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EF76C3"/>
    <w:multiLevelType w:val="multilevel"/>
    <w:tmpl w:val="BF966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151098"/>
    <w:multiLevelType w:val="hybridMultilevel"/>
    <w:tmpl w:val="5672D50E"/>
    <w:lvl w:ilvl="0" w:tplc="14ECF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04D90"/>
    <w:multiLevelType w:val="hybridMultilevel"/>
    <w:tmpl w:val="F5A8F2A2"/>
    <w:lvl w:ilvl="0" w:tplc="9AAC1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F33E5"/>
    <w:multiLevelType w:val="multilevel"/>
    <w:tmpl w:val="17CC3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5164B4E"/>
    <w:multiLevelType w:val="multilevel"/>
    <w:tmpl w:val="5BEAB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5F2C23"/>
    <w:multiLevelType w:val="multilevel"/>
    <w:tmpl w:val="D1203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900C27"/>
    <w:multiLevelType w:val="multilevel"/>
    <w:tmpl w:val="A6D61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7E7AEC"/>
    <w:multiLevelType w:val="multilevel"/>
    <w:tmpl w:val="E12C0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1"/>
  </w:num>
  <w:num w:numId="7">
    <w:abstractNumId w:val="5"/>
  </w:num>
  <w:num w:numId="8">
    <w:abstractNumId w:val="23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19"/>
  </w:num>
  <w:num w:numId="17">
    <w:abstractNumId w:val="0"/>
  </w:num>
  <w:num w:numId="18">
    <w:abstractNumId w:val="16"/>
  </w:num>
  <w:num w:numId="19">
    <w:abstractNumId w:val="20"/>
  </w:num>
  <w:num w:numId="20">
    <w:abstractNumId w:val="22"/>
  </w:num>
  <w:num w:numId="21">
    <w:abstractNumId w:val="1"/>
  </w:num>
  <w:num w:numId="22">
    <w:abstractNumId w:val="18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B"/>
    <w:rsid w:val="000E011B"/>
    <w:rsid w:val="000F674E"/>
    <w:rsid w:val="001B3DFF"/>
    <w:rsid w:val="001F579A"/>
    <w:rsid w:val="0037357C"/>
    <w:rsid w:val="005C639D"/>
    <w:rsid w:val="006F5740"/>
    <w:rsid w:val="00887509"/>
    <w:rsid w:val="00E86C73"/>
    <w:rsid w:val="00E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178B"/>
  <w15:chartTrackingRefBased/>
  <w15:docId w15:val="{9A548951-A4C6-4462-85D7-2AB70326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B3DFF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B3DFF"/>
    <w:rPr>
      <w:rFonts w:ascii="Arial" w:eastAsia="Arial" w:hAnsi="Arial" w:cs="Arial"/>
      <w:sz w:val="40"/>
      <w:szCs w:val="40"/>
      <w:lang w:val="es"/>
    </w:rPr>
  </w:style>
  <w:style w:type="character" w:styleId="Hipervnculo">
    <w:name w:val="Hyperlink"/>
    <w:basedOn w:val="Fuentedeprrafopredeter"/>
    <w:uiPriority w:val="99"/>
    <w:unhideWhenUsed/>
    <w:rsid w:val="006F57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node/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center.unc.edu/tips-and-tools/audie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ago.com/academy/active-and-passive-voice-in-academic-writ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4914486/El_sujeto_que_aprende_en_la_Educaci%C3%B3n_Polimodal" TargetMode="External"/><Relationship Id="rId10" Type="http://schemas.openxmlformats.org/officeDocument/2006/relationships/hyperlink" Target="https://www.eflmagazine.com/critical-thinking-english-language-teac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914486/El_sujeto_que_aprende_en_la_Educaci%C3%B3n_Polimod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Ciro</dc:creator>
  <cp:keywords/>
  <dc:description/>
  <cp:lastModifiedBy>Gabriela Ciro</cp:lastModifiedBy>
  <cp:revision>5</cp:revision>
  <dcterms:created xsi:type="dcterms:W3CDTF">2020-11-08T20:40:00Z</dcterms:created>
  <dcterms:modified xsi:type="dcterms:W3CDTF">2020-11-09T13:57:00Z</dcterms:modified>
</cp:coreProperties>
</file>